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Parametric and Non-Parametric Tests of Independence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X6e226ff9ac02ec9f62d0c6d5ea41530b80e9283"/>
    <w:p>
      <w:pPr>
        <w:pStyle w:val="Heading2"/>
      </w:pPr>
      <w:r>
        <w:t xml:space="preserve">Learning Module 9: Parametric and Non-Parametric Tests of Independence</w:t>
      </w:r>
    </w:p>
    <w:p>
      <w:r>
        <w:pict>
          <v:rect style="width:0;height:1.5pt" o:hralign="center" o:hrstd="t" o:hr="t"/>
        </w:pict>
      </w:r>
    </w:p>
    <w:bookmarkEnd w:id="20"/>
    <w:bookmarkStart w:id="21" w:name="Xc788c8fca1a34f228a2c6db1da6d1e705454c94"/>
    <w:p>
      <w:pPr>
        <w:pStyle w:val="Heading2"/>
      </w:pPr>
      <w:r>
        <w:t xml:space="preserve">Pearson Correlation (or Bivariate Correlation)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X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X</m:t>
                  </m:r>
                  <m:r>
                    <m:t>Y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X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Y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r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: Pearson correlation coefficient between variables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s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: sample covariance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s</m:t>
            </m:r>
          </m:e>
          <m:sub>
            <m:r>
              <m:t>X</m:t>
            </m:r>
          </m:sub>
        </m:sSub>
      </m:oMath>
      <w:r>
        <w:t xml:space="preserve">: sample standard deviation of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s</m:t>
            </m:r>
          </m:e>
          <m:sub>
            <m:r>
              <m:t>Y</m:t>
            </m:r>
          </m:sub>
        </m:sSub>
      </m:oMath>
      <w:r>
        <w:t xml:space="preserve">: sample standard deviation of</w:t>
      </w:r>
      <w:r>
        <w:t xml:space="preserve"> </w:t>
      </w:r>
      <m:oMath>
        <m:r>
          <m:t>Y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Pearson Correlation (or Bivariate Correlation)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r_{XY} = \frac{s_{XY}}{s_X s_Y}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$r_{XY}$: Pearson correlation coefficient between variables $X$ and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$s_{XY}$: sample covariance between $X$ and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$s_X$: sample standard deviation of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$s_Y$: sample standard deviation of $Y$</w:t>
      </w:r>
    </w:p>
    <w:p>
      <w:r>
        <w:pict>
          <v:rect style="width:0;height:1.5pt" o:hralign="center" o:hrstd="t" o:hr="t"/>
        </w:pict>
      </w:r>
    </w:p>
    <w:bookmarkEnd w:id="21"/>
    <w:bookmarkStart w:id="22" w:name="t-test-statistic-for-pearson-correlation"/>
    <w:p>
      <w:pPr>
        <w:pStyle w:val="Heading2"/>
      </w:pPr>
      <w:r>
        <w:t xml:space="preserve">t-Test Statistic for Pearson Correlation</w:t>
      </w:r>
    </w:p>
    <w:p>
      <w:pPr>
        <w:pStyle w:val="FirstParagraph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  <m:rad>
                <m:radPr>
                  <m:degHide m:val="on"/>
                </m:radPr>
                <m:deg/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rad>
            </m:num>
            <m:den>
              <m:rad>
                <m:radPr>
                  <m:degHide m:val="on"/>
                </m:radPr>
                <m:deg/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r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: test statistic for hypothesis testing of the correlation coefficient</w:t>
      </w:r>
    </w:p>
    <w:p>
      <w:pPr>
        <w:pStyle w:val="Compact"/>
        <w:numPr>
          <w:ilvl w:val="0"/>
          <w:numId w:val="1002"/>
        </w:numPr>
      </w:pPr>
      <m:oMath>
        <m:r>
          <m:t>r</m:t>
        </m:r>
      </m:oMath>
      <w:r>
        <w:t xml:space="preserve">: sample Pearson correlation coefficient</w:t>
      </w:r>
    </w:p>
    <w:p>
      <w:pPr>
        <w:pStyle w:val="Compact"/>
        <w:numPr>
          <w:ilvl w:val="0"/>
          <w:numId w:val="1002"/>
        </w:numPr>
      </w:pPr>
      <m:oMath>
        <m:r>
          <m:t>n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degrees of freedom</w:t>
      </w:r>
    </w:p>
    <w:p>
      <w:pPr>
        <w:pStyle w:val="Compact"/>
        <w:numPr>
          <w:ilvl w:val="0"/>
          <w:numId w:val="1002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t-Test Statistic for Pearson Correlation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t = \frac{r \sqrt{n - 2}}{\sqrt{1 - r^2}}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test statistic for hypothesis testing of the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sample Pearson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 - 2$ degrees of freedom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2"/>
    <w:bookmarkStart w:id="23" w:name="spearman-rank-correlation"/>
    <w:p>
      <w:pPr>
        <w:pStyle w:val="Heading2"/>
      </w:pPr>
      <w:r>
        <w:t xml:space="preserve">Spearman Rank Correlation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6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Sup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e>
              </m:nary>
            </m:num>
            <m:den>
              <m: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n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r</m:t>
            </m:r>
          </m:e>
          <m:sub>
            <m:r>
              <m:t>s</m:t>
            </m:r>
          </m:sub>
        </m:sSub>
      </m:oMath>
      <w:r>
        <w:t xml:space="preserve">: Spearman rank correlation coefficient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: difference between the ranks of paired observations for item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Spearman Rank Correlation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r_s = 1 - \frac{6 \sum_{i=1}^{n} d_i^2}{n(n^2 - 1)}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$r_s$: Spearman rank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$d_i$: difference between the ranks of paired observations for item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3"/>
    <w:bookmarkStart w:id="24" w:name="Xc4b269ab6ef3ad894c64b3fb00d1f3f2f7e0b00"/>
    <w:p>
      <w:pPr>
        <w:pStyle w:val="Heading2"/>
      </w:pPr>
      <w:r>
        <w:t xml:space="preserve">Chi-Square Test Statistic for Independence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χ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m</m:t>
              </m:r>
            </m:sup>
            <m:e>
              <m:f>
                <m:fPr>
                  <m:type m:val="bar"/>
                </m:fPr>
                <m:num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O</m:t>
                              </m:r>
                            </m:e>
                            <m:sub>
                              <m:r>
                                <m:t>i</m:t>
                              </m:r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E</m:t>
                              </m:r>
                            </m:e>
                            <m:sub>
                              <m:r>
                                <m:t>i</m:t>
                              </m:r>
                              <m:r>
                                <m:t>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  <m:r>
                        <m:t>j</m:t>
                      </m:r>
                    </m:sub>
                  </m:sSub>
                </m:den>
              </m:f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t xml:space="preserve">: chi-square test statistic</w:t>
      </w:r>
    </w:p>
    <w:p>
      <w:pPr>
        <w:pStyle w:val="Compact"/>
        <w:numPr>
          <w:ilvl w:val="0"/>
          <w:numId w:val="1004"/>
        </w:numPr>
      </w:pPr>
      <m:oMath>
        <m:r>
          <m:t>m</m:t>
        </m:r>
      </m:oMath>
      <w:r>
        <w:t xml:space="preserve"> </w:t>
      </w:r>
      <w:r>
        <w:t xml:space="preserve">= the number of cells in the table, which is the number of groups in the first class multiplied by the number of groups in the second class;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O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the number of observations in each cell of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(i.e., observed frequency); and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E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the expected number of observations in each cell of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, assuming independence (i.e., expected frequency).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Chi-Square Test Statistic for Independence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\chi^2 = \sum_{i=1}^{m} \frac{(O_{ij} - E_{ij})^2}{E_{ij}}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$\chi^2$: chi-square test statistic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$m$ = the number of cells in the table, which is the number of groups in the first class multiplied by the number of groups in the second class;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$O_{ij}$ = the number of observations in each cell of row $i$ and column $j$ (i.e., observed frequency); and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$E_{ij}$ = the expected number of observations in each cell of row $i$ and column $j$, assuming independence (i.e., expected frequency).</w:t>
      </w:r>
    </w:p>
    <w:p>
      <w:r>
        <w:pict>
          <v:rect style="width:0;height:1.5pt" o:hralign="center" o:hrstd="t" o:hr="t"/>
        </w:pict>
      </w:r>
    </w:p>
    <w:bookmarkEnd w:id="24"/>
    <w:bookmarkStart w:id="25" w:name="calculating-expected-number-of-etfs-e_ij"/>
    <w:p>
      <w:pPr>
        <w:pStyle w:val="Heading2"/>
      </w:pPr>
      <w:r>
        <w:t xml:space="preserve">Calculating Expected number of ETFs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E</m:t>
                </m:r>
              </m:e>
              <m:sub>
                <m:r>
                  <m:t>i</m:t>
                </m:r>
                <m:r>
                  <m:t>j</m:t>
                </m:r>
              </m:sub>
            </m:sSub>
          </m:e>
        </m:d>
      </m:oMath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i</m:t>
              </m:r>
              <m:r>
                <m:t>j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Total row 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Total column </m:t>
                  </m:r>
                  <m:r>
                    <m:t>j</m:t>
                  </m:r>
                </m:e>
              </m:d>
            </m:num>
            <m:den>
              <m:r>
                <m:rPr>
                  <m:nor/>
                  <m:sty m:val="p"/>
                </m:rPr>
                <m:t>Overall total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E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: The expected number of ETFs</w:t>
      </w:r>
    </w:p>
    <w:p>
      <w:pPr>
        <w:pStyle w:val="Compact"/>
        <w:numPr>
          <w:ilvl w:val="0"/>
          <w:numId w:val="1005"/>
        </w:numPr>
      </w:pPr>
      <m:oMath>
        <m:r>
          <m:rPr>
            <m:nor/>
            <m:sty m:val="p"/>
          </m:rPr>
          <m:t>Total row </m:t>
        </m:r>
        <m:r>
          <m:t>i</m:t>
        </m:r>
      </m:oMath>
      <w:r>
        <w:t xml:space="preserve">: sum of observed frequencies in row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5"/>
        </w:numPr>
      </w:pPr>
      <m:oMath>
        <m:r>
          <m:rPr>
            <m:nor/>
            <m:sty m:val="p"/>
          </m:rPr>
          <m:t>Total column </m:t>
        </m:r>
        <m:r>
          <m:t>j</m:t>
        </m:r>
      </m:oMath>
      <w:r>
        <w:t xml:space="preserve">: sum of observed frequencies in column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5"/>
        </w:numPr>
      </w:pPr>
      <m:oMath>
        <m:r>
          <m:rPr>
            <m:nor/>
            <m:sty m:val="p"/>
          </m:rPr>
          <m:t>Overall total</m:t>
        </m:r>
      </m:oMath>
      <w:r>
        <w:t xml:space="preserve">: total number of observations in the table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Calculating Expected number of ETFs $(E_{ij})$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E_{ij} = \frac{(\text{Total row } i) \times (\text{Total column } j)}{\text{Overall total}}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$E_{ij}$: The expected number of ETFs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$\text{Total row } i$: sum of observed frequencies in row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$\text{Total column } j$: sum of observed frequencies in column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$\text{Overall total}$: total number of observations in the table</w:t>
      </w:r>
    </w:p>
    <w:p>
      <w:r>
        <w:pict>
          <v:rect style="width:0;height:1.5pt" o:hralign="center" o:hrstd="t" o:hr="t"/>
        </w:pict>
      </w:r>
    </w:p>
    <w:bookmarkEnd w:id="25"/>
    <w:bookmarkStart w:id="26" w:name="Xfe704a7207a8a203de3084a89a66dffc492eb32"/>
    <w:p>
      <w:pPr>
        <w:pStyle w:val="Heading2"/>
      </w:pPr>
      <w:r>
        <w:t xml:space="preserve">Standardized Residual (also referred to as a Pearson residual)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Standardized residual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O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E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num>
            <m:den>
              <m:rad>
                <m:radPr>
                  <m:degHide m:val="on"/>
                </m:radPr>
                <m:deg/>
                <m:e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  <m:r>
                        <m:t>j</m:t>
                      </m:r>
                    </m:sub>
                  </m:sSub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O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: the number of observations in each cell of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(i.e., observed frequency); and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E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the expected number of observations in each cell of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, assuming independence (i.e., expected frequency).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Standardized Residual (also referred to as a Pearson residual)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\text{Standardized residual} = \frac{O_{ij} - E_{ij}}{\sqrt{E_{ij}}}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$O_{ij}$:  the number of observations in each cell of row $i$ and column $j$ (i.e., observed frequency); and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$E_{ij}$ = the expected number of observations in each cell of row $i$ and column $j$, assuming independence (i.e., expected frequency).</w:t>
      </w:r>
    </w:p>
    <w:p>
      <w:r>
        <w:pict>
          <v:rect style="width:0;height:1.5pt" o:hralign="center" o:hrstd="t" o:hr="t"/>
        </w:pic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Parametric and Non-Parametric Tests of Independence</dc:title>
  <dc:creator/>
  <cp:keywords/>
  <dcterms:created xsi:type="dcterms:W3CDTF">2026-01-22T04:53:46Z</dcterms:created>
  <dcterms:modified xsi:type="dcterms:W3CDTF">2026-01-22T04:53:46Z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